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0CDA" w14:textId="25EFC07B" w:rsidR="00110BDC" w:rsidRDefault="00110BDC" w:rsidP="00260F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ESTATUTOS COMUNIDAD PROPIETARIOS “CIUDAD DE LA LUZ”</w:t>
      </w:r>
    </w:p>
    <w:p w14:paraId="661E2D51" w14:textId="77777777" w:rsidR="00110BDC" w:rsidRDefault="00110BDC" w:rsidP="00260F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3E64B" w14:textId="0783CB62" w:rsidR="004B10FC" w:rsidRPr="00260FD9" w:rsidRDefault="00260FD9" w:rsidP="00260FD9">
      <w:pPr>
        <w:rPr>
          <w:rFonts w:ascii="Times New Roman" w:hAnsi="Times New Roman" w:cs="Times New Roman"/>
          <w:sz w:val="24"/>
          <w:szCs w:val="24"/>
        </w:rPr>
      </w:pPr>
      <w:r w:rsidRPr="00260FD9">
        <w:rPr>
          <w:rFonts w:ascii="Times New Roman" w:hAnsi="Times New Roman" w:cs="Times New Roman"/>
          <w:b/>
          <w:sz w:val="24"/>
          <w:szCs w:val="24"/>
          <w:u w:val="single"/>
        </w:rPr>
        <w:t>NORMAS POR LAS QUE SE REGIRÁ LA COMUNIDAD DE PROPIETARIOS</w:t>
      </w:r>
      <w:r w:rsidRPr="00260FD9">
        <w:rPr>
          <w:rFonts w:ascii="Times New Roman" w:hAnsi="Times New Roman" w:cs="Times New Roman"/>
          <w:sz w:val="24"/>
          <w:szCs w:val="24"/>
        </w:rPr>
        <w:t>:---------------------------------</w:t>
      </w:r>
      <w:r w:rsidR="006B76A3"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14:paraId="4906902E" w14:textId="77777777" w:rsidR="00260FD9" w:rsidRPr="00260FD9" w:rsidRDefault="00260FD9">
      <w:pPr>
        <w:rPr>
          <w:rFonts w:ascii="Times New Roman" w:hAnsi="Times New Roman" w:cs="Times New Roman"/>
          <w:sz w:val="24"/>
          <w:szCs w:val="24"/>
        </w:rPr>
      </w:pPr>
    </w:p>
    <w:p w14:paraId="1BD612C0" w14:textId="77777777" w:rsidR="00260FD9" w:rsidRDefault="00260FD9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FD9">
        <w:rPr>
          <w:rFonts w:ascii="Times New Roman" w:hAnsi="Times New Roman" w:cs="Times New Roman"/>
          <w:b/>
          <w:sz w:val="28"/>
          <w:szCs w:val="28"/>
          <w:u w:val="single"/>
        </w:rPr>
        <w:t>Artículo 1.-</w:t>
      </w:r>
      <w:r w:rsidR="00FC1D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>Los presentes Estatutos regirán la Comunidad de Propietarios, siendo de obligado cumplimiento para los propietarios actuales y futuros, en  cuanto no se modifiquen con arreglo a lo e</w:t>
      </w:r>
      <w:r>
        <w:rPr>
          <w:rFonts w:ascii="Times New Roman" w:hAnsi="Times New Roman" w:cs="Times New Roman"/>
          <w:sz w:val="28"/>
          <w:szCs w:val="28"/>
        </w:rPr>
        <w:t>n ellos dispuesto y, en su caso</w:t>
      </w:r>
      <w:r w:rsidR="00FC1DC0">
        <w:rPr>
          <w:rFonts w:ascii="Times New Roman" w:hAnsi="Times New Roman" w:cs="Times New Roman"/>
          <w:sz w:val="28"/>
          <w:szCs w:val="28"/>
        </w:rPr>
        <w:t>,</w:t>
      </w:r>
      <w:r w:rsidRPr="00260FD9">
        <w:rPr>
          <w:rFonts w:ascii="Times New Roman" w:hAnsi="Times New Roman" w:cs="Times New Roman"/>
          <w:sz w:val="28"/>
          <w:szCs w:val="28"/>
        </w:rPr>
        <w:t xml:space="preserve"> a la legislación vigente.</w:t>
      </w:r>
      <w:r w:rsidR="00FC1DC0">
        <w:rPr>
          <w:rFonts w:ascii="Times New Roman" w:hAnsi="Times New Roman" w:cs="Times New Roman"/>
          <w:sz w:val="28"/>
          <w:szCs w:val="28"/>
        </w:rPr>
        <w:t>------------------------------------------------</w:t>
      </w:r>
    </w:p>
    <w:p w14:paraId="7E9A01A6" w14:textId="658DCDFA" w:rsidR="00FC1DC0" w:rsidRDefault="00FC1DC0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1DC0">
        <w:rPr>
          <w:rFonts w:ascii="Times New Roman" w:hAnsi="Times New Roman" w:cs="Times New Roman"/>
          <w:b/>
          <w:sz w:val="28"/>
          <w:szCs w:val="28"/>
          <w:u w:val="single"/>
        </w:rPr>
        <w:t xml:space="preserve">Artículo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1DC0">
        <w:rPr>
          <w:rFonts w:ascii="Times New Roman" w:hAnsi="Times New Roman" w:cs="Times New Roman"/>
          <w:b/>
          <w:sz w:val="28"/>
          <w:szCs w:val="28"/>
          <w:u w:val="single"/>
        </w:rPr>
        <w:t>2.-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La comunidad </w:t>
      </w:r>
      <w:r w:rsidR="00110BDC">
        <w:rPr>
          <w:rFonts w:ascii="Times New Roman" w:hAnsi="Times New Roman" w:cs="Times New Roman"/>
          <w:sz w:val="28"/>
          <w:szCs w:val="28"/>
        </w:rPr>
        <w:t>está</w:t>
      </w:r>
      <w:r>
        <w:rPr>
          <w:rFonts w:ascii="Times New Roman" w:hAnsi="Times New Roman" w:cs="Times New Roman"/>
          <w:sz w:val="28"/>
          <w:szCs w:val="28"/>
        </w:rPr>
        <w:t xml:space="preserve"> integrada por los propietarios de cada uno de los inmuebles que componen la totalidad de la Edificación y su participación en la misma será equivalente a la cuota que tiene asignada su respectiva propiedad individual, según la Escritura de División Horizontal.</w:t>
      </w:r>
    </w:p>
    <w:p w14:paraId="753E3C75" w14:textId="77777777" w:rsidR="00FC1DC0" w:rsidRDefault="00FC1DC0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1DC0">
        <w:rPr>
          <w:rFonts w:ascii="Times New Roman" w:hAnsi="Times New Roman" w:cs="Times New Roman"/>
          <w:b/>
          <w:sz w:val="28"/>
          <w:szCs w:val="28"/>
          <w:u w:val="single"/>
        </w:rPr>
        <w:t>Artículo  3.-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Serán de propiedad común, los cimientos, paredes maestras y medianeras, fachadas, conducciones generales de gas, agua y electricidad, todas ellas, desde las respectivas acometidas a esta Comunidad hasta la válvula general o registro de cada copropietario, las canalizaciones de aguas fluviales y residuales desde sus puntos de origen hasta la salida a la red general, las escaleras de acceso a las viviendas desde el bajo hasta la última general, las escaleras de acceso a las viviendas desde el bajo hasta la última planta, los cuartos destinados</w:t>
      </w:r>
      <w:r w:rsidR="00BC4B1D">
        <w:rPr>
          <w:rFonts w:ascii="Times New Roman" w:hAnsi="Times New Roman" w:cs="Times New Roman"/>
          <w:sz w:val="28"/>
          <w:szCs w:val="28"/>
        </w:rPr>
        <w:t xml:space="preserve"> a las instalaciones, los porches o pasos descubiertos, la piscina y sus zonas de acceso, las antenas colectivas de T.V. y F.M., las cubiertas y todo aquello cuanto en la finca sirva para uso común.</w:t>
      </w:r>
    </w:p>
    <w:p w14:paraId="6FA237C8" w14:textId="77777777" w:rsidR="00BC4B1D" w:rsidRDefault="00BC4B1D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4B1D">
        <w:rPr>
          <w:rFonts w:ascii="Times New Roman" w:hAnsi="Times New Roman" w:cs="Times New Roman"/>
          <w:b/>
          <w:sz w:val="28"/>
          <w:szCs w:val="28"/>
          <w:u w:val="single"/>
        </w:rPr>
        <w:t>Artículo  4.-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Todos los elementos de propiedad y servicios comunes, mantendrán esta consideración mientras mantengan el mismo destino que tienen atribuidos en el momento de aprobarse los presentes Estatutos.--------</w:t>
      </w:r>
    </w:p>
    <w:p w14:paraId="4AB4E623" w14:textId="0C23CB16" w:rsidR="00BC4B1D" w:rsidRDefault="00BC4B1D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Los posibles acuerdos de cambios de uso y destino y, por tanto, de titularidad, se regirán por lo contemplado en la vigente Ley de Propiedad Horizontal.-----------------------------------------------------------------------------</w:t>
      </w:r>
    </w:p>
    <w:p w14:paraId="18EDA6A2" w14:textId="77777777" w:rsidR="00BC4B1D" w:rsidRDefault="00BC4B1D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4B1D">
        <w:rPr>
          <w:rFonts w:ascii="Times New Roman" w:hAnsi="Times New Roman" w:cs="Times New Roman"/>
          <w:b/>
          <w:sz w:val="28"/>
          <w:szCs w:val="28"/>
          <w:u w:val="single"/>
        </w:rPr>
        <w:t>Artículo  5.-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Los</w:t>
      </w:r>
      <w:r w:rsidR="00646CB1">
        <w:rPr>
          <w:rFonts w:ascii="Times New Roman" w:hAnsi="Times New Roman" w:cs="Times New Roman"/>
          <w:sz w:val="28"/>
          <w:szCs w:val="28"/>
        </w:rPr>
        <w:t xml:space="preserve"> propietarios de pisos poseen el dominio independiente y exclusivo de sus respectivos bienes inmuebles, y por tanto, el libre  goce y disposición de los mismos.----------------------------------------------------------</w:t>
      </w:r>
    </w:p>
    <w:p w14:paraId="701E4720" w14:textId="77777777" w:rsidR="00646CB1" w:rsidRDefault="00646CB1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Cada piso, local, despacho, trastero o aparcamiento se entenderá constituido por la cabida dentro de sus muros, paredes o señales de delimitación conforme a la respectiva escritura de Propiedad individual, cualquiera que sea su diferencia con la declarada en su inscripción, sin que quepa entablar reclamación alguna por exceso o defecto de cabida.-----------</w:t>
      </w:r>
    </w:p>
    <w:p w14:paraId="549B9241" w14:textId="77777777" w:rsidR="00646CB1" w:rsidRDefault="00646CB1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5A">
        <w:rPr>
          <w:rFonts w:ascii="Times New Roman" w:hAnsi="Times New Roman" w:cs="Times New Roman"/>
          <w:b/>
          <w:sz w:val="28"/>
          <w:szCs w:val="28"/>
          <w:u w:val="single"/>
        </w:rPr>
        <w:t>Artículo  6.-</w:t>
      </w:r>
      <w:r>
        <w:rPr>
          <w:rFonts w:ascii="Times New Roman" w:hAnsi="Times New Roman" w:cs="Times New Roman"/>
          <w:sz w:val="28"/>
          <w:szCs w:val="28"/>
        </w:rPr>
        <w:t xml:space="preserve">  Se podrán colocar todos. Para ello, bastará que cualquier propietario lo manifieste en cualquier reunión de la Junta de Propietarios. En ellas se someterá a votación la forma y los colores, para lograr una uniformidad, entre los modelos y colores impuestos por el Arquitecto autor del edificio.</w:t>
      </w:r>
      <w:r w:rsidR="00136F5A">
        <w:rPr>
          <w:rFonts w:ascii="Times New Roman" w:hAnsi="Times New Roman" w:cs="Times New Roman"/>
          <w:sz w:val="28"/>
          <w:szCs w:val="28"/>
        </w:rPr>
        <w:t xml:space="preserve"> Estas decisiones deberán ser tomadas en la siguiente Junta que deberá celebrarse dentro de los sesenta días siguientes a aquellas en la que se plantee el tema y deberá ser convocada para tratar este asunto por el Presidente. Si pasaren los sesenta días siguientes sin su celebración, él o los propietarios promotores, podrán colocar sus toldos en la forma que tengan por conveniente, siempre respetando el criterio de uniformidad.---------------</w:t>
      </w:r>
    </w:p>
    <w:p w14:paraId="6F46BCB9" w14:textId="5432C79C" w:rsidR="00136F5A" w:rsidRDefault="00136F5A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La Entidad Mercantil “</w:t>
      </w:r>
      <w:proofErr w:type="spellStart"/>
      <w:r w:rsidRPr="00136F5A">
        <w:rPr>
          <w:rFonts w:ascii="Times New Roman" w:hAnsi="Times New Roman" w:cs="Times New Roman"/>
          <w:b/>
          <w:sz w:val="28"/>
          <w:szCs w:val="28"/>
        </w:rPr>
        <w:t>Caseria</w:t>
      </w:r>
      <w:proofErr w:type="spellEnd"/>
      <w:r w:rsidRPr="00136F5A">
        <w:rPr>
          <w:rFonts w:ascii="Times New Roman" w:hAnsi="Times New Roman" w:cs="Times New Roman"/>
          <w:b/>
          <w:sz w:val="28"/>
          <w:szCs w:val="28"/>
        </w:rPr>
        <w:t xml:space="preserve"> de San Jerónimo, S.L.”,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 reserva el derecho de instalar letreros, luminosos o no, y placas en el edificio, que indiquen su condición de promotora del mismo, e identificativos de su marca.-----------------------------------------------------------------------------------</w:t>
      </w:r>
    </w:p>
    <w:p w14:paraId="07C301BE" w14:textId="77777777" w:rsidR="00136F5A" w:rsidRDefault="00136F5A" w:rsidP="0026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Artículo 7.-</w:t>
      </w:r>
      <w:r>
        <w:rPr>
          <w:rFonts w:ascii="Times New Roman" w:hAnsi="Times New Roman" w:cs="Times New Roman"/>
          <w:sz w:val="28"/>
          <w:szCs w:val="28"/>
        </w:rPr>
        <w:t xml:space="preserve"> Todos los inmuebles podrán ser arrendados en los términos que autorice la legislación vigente, pero de los actos del arrendatarios que </w:t>
      </w:r>
      <w:r>
        <w:rPr>
          <w:rFonts w:ascii="Times New Roman" w:hAnsi="Times New Roman" w:cs="Times New Roman"/>
          <w:sz w:val="28"/>
          <w:szCs w:val="28"/>
        </w:rPr>
        <w:lastRenderedPageBreak/>
        <w:t>supongan incumplimiento de estos Estatutos responderá su propietario ante la comunidad, debiéndose hacer constar en los contratos de arrendamiento las obligaciones que contraen de acatar y cumplir las normas acordadas.-----</w:t>
      </w:r>
    </w:p>
    <w:p w14:paraId="5F26854D" w14:textId="77777777" w:rsidR="00040D36" w:rsidRDefault="00F86F23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8.-</w:t>
      </w:r>
      <w:r>
        <w:rPr>
          <w:rFonts w:ascii="Times New Roman" w:hAnsi="Times New Roman" w:cs="Times New Roman"/>
          <w:sz w:val="28"/>
          <w:szCs w:val="28"/>
        </w:rPr>
        <w:t xml:space="preserve"> Todo propietario podrá exigir de la Comunidad la realización de cuantas obras necesarias deben practic</w:t>
      </w:r>
      <w:r w:rsidR="00040D36">
        <w:rPr>
          <w:rFonts w:ascii="Times New Roman" w:hAnsi="Times New Roman" w:cs="Times New Roman"/>
          <w:sz w:val="28"/>
          <w:szCs w:val="28"/>
        </w:rPr>
        <w:t>arse en los elementos comunes, así como la reparación o sustitución de los servicios comunes que dejaren de funcionar normalmente por avería o destrucción.---------------------------------</w:t>
      </w:r>
    </w:p>
    <w:p w14:paraId="63D4CC6A" w14:textId="77777777" w:rsidR="00040D36" w:rsidRDefault="00040D36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9.-</w:t>
      </w:r>
      <w:r>
        <w:rPr>
          <w:rFonts w:ascii="Times New Roman" w:hAnsi="Times New Roman" w:cs="Times New Roman"/>
          <w:sz w:val="28"/>
          <w:szCs w:val="28"/>
        </w:rPr>
        <w:t xml:space="preserve"> Las reparaciones que hayan de efectuarse por negligencia o culpa de uno o varios propietarios, serán de cuenta de estos.-------------------</w:t>
      </w:r>
    </w:p>
    <w:p w14:paraId="75B2D87E" w14:textId="3B20837D" w:rsidR="00040D36" w:rsidRDefault="00040D36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Artículo  10.-</w:t>
      </w:r>
      <w:r>
        <w:rPr>
          <w:rFonts w:ascii="Times New Roman" w:hAnsi="Times New Roman" w:cs="Times New Roman"/>
          <w:sz w:val="28"/>
          <w:szCs w:val="28"/>
        </w:rPr>
        <w:t xml:space="preserve"> Los propietarios podrán hacer a sus expensas, dentro de su propiedad individual, cuantas modificaciones o mejoras crean convenientes, conforme a la Legislación aplicable, siempre que no afecten a ningún elemento común ni a la propiedad privativa de otro condueño, estando obligados a permitir la entrada a su propiedad a las personas que fueran a realizar en la misma, las reparaciones necesarias en las instalaciones o elementos generales.------------------------------------------------------------------</w:t>
      </w:r>
    </w:p>
    <w:p w14:paraId="69285FBE" w14:textId="77777777" w:rsidR="00040D36" w:rsidRDefault="00040D36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11.-</w:t>
      </w:r>
      <w:r>
        <w:rPr>
          <w:rFonts w:ascii="Times New Roman" w:hAnsi="Times New Roman" w:cs="Times New Roman"/>
          <w:sz w:val="28"/>
          <w:szCs w:val="28"/>
        </w:rPr>
        <w:t xml:space="preserve"> Los gastos que origine la reparación y conservación de los elementos comunes, el sostenimiento de servicios generales, así como los Impuestos y Arbitrios cargados o librados sobre la totalidad de los inmuebles, serán satisfechos por los div</w:t>
      </w:r>
      <w:r w:rsidR="00FE393F">
        <w:rPr>
          <w:rFonts w:ascii="Times New Roman" w:hAnsi="Times New Roman" w:cs="Times New Roman"/>
          <w:sz w:val="28"/>
          <w:szCs w:val="28"/>
        </w:rPr>
        <w:t xml:space="preserve">ersos propietarios con arreglo </w:t>
      </w:r>
      <w:r>
        <w:rPr>
          <w:rFonts w:ascii="Times New Roman" w:hAnsi="Times New Roman" w:cs="Times New Roman"/>
          <w:sz w:val="28"/>
          <w:szCs w:val="28"/>
        </w:rPr>
        <w:t>a sus re</w:t>
      </w:r>
      <w:r w:rsidR="00FE393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pectivas cuotas.</w:t>
      </w:r>
    </w:p>
    <w:p w14:paraId="4CEDF389" w14:textId="77777777" w:rsidR="00FE393F" w:rsidRDefault="00FE393F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Al pago de estos gastos producidos en el último año y a la parte vencida de la anualidad corriente estará afecto la propiedad respectiva, cualquiera que fuere su propietario actual y el título de su adquisición y sin perjuicio de las responsabilidades personales precedentes.------------------------------------</w:t>
      </w:r>
    </w:p>
    <w:p w14:paraId="5FA49DBE" w14:textId="77777777" w:rsidR="00FE393F" w:rsidRDefault="00FE393F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Para reclamar dichas obligaciones, el Presidente podrá, previa autorización de la Junta, exigirlo por vía judicial</w:t>
      </w:r>
      <w:r w:rsidR="002077E1">
        <w:rPr>
          <w:rFonts w:ascii="Times New Roman" w:hAnsi="Times New Roman" w:cs="Times New Roman"/>
          <w:sz w:val="28"/>
          <w:szCs w:val="28"/>
        </w:rPr>
        <w:t xml:space="preserve"> con previo aviso al deudor, mediante requerimiento.-------------------------------------------------------------</w:t>
      </w:r>
    </w:p>
    <w:p w14:paraId="49446D19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12.-</w:t>
      </w:r>
      <w:r>
        <w:rPr>
          <w:rFonts w:ascii="Times New Roman" w:hAnsi="Times New Roman" w:cs="Times New Roman"/>
          <w:sz w:val="28"/>
          <w:szCs w:val="28"/>
        </w:rPr>
        <w:t xml:space="preserve"> La comunidad estará regida por la Junta de Propietarios, cuyo órgano ejecutivo es la Junta Rectora, formada por un Presidente, un Vicepresidente, un Secretario, un Tesorero, un Administrador u dos vocales.</w:t>
      </w:r>
    </w:p>
    <w:p w14:paraId="611A2136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13.-</w:t>
      </w:r>
      <w:r>
        <w:rPr>
          <w:rFonts w:ascii="Times New Roman" w:hAnsi="Times New Roman" w:cs="Times New Roman"/>
          <w:sz w:val="28"/>
          <w:szCs w:val="28"/>
        </w:rPr>
        <w:t xml:space="preserve"> La Junta de Propietarios es el órgano  supremo de la Comunidad, y sus acuerdos, siempre que sean adoptado</w:t>
      </w:r>
      <w:r w:rsidR="006B76A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en forma legal, </w:t>
      </w:r>
    </w:p>
    <w:p w14:paraId="4278F93F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Obligan a todos los comuneros.-----------------------------------------------------</w:t>
      </w:r>
    </w:p>
    <w:p w14:paraId="35FEBD8E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Corresponde a la Junta de Propietarios:</w:t>
      </w:r>
    </w:p>
    <w:p w14:paraId="08BAB7FF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1º).-</w:t>
      </w:r>
      <w:r>
        <w:rPr>
          <w:rFonts w:ascii="Times New Roman" w:hAnsi="Times New Roman" w:cs="Times New Roman"/>
          <w:sz w:val="28"/>
          <w:szCs w:val="28"/>
        </w:rPr>
        <w:t xml:space="preserve"> Aprobar o modificar los presentes Estatutos.--------------------------------</w:t>
      </w:r>
    </w:p>
    <w:p w14:paraId="7E316915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2º).-</w:t>
      </w:r>
      <w:r>
        <w:rPr>
          <w:rFonts w:ascii="Times New Roman" w:hAnsi="Times New Roman" w:cs="Times New Roman"/>
          <w:sz w:val="28"/>
          <w:szCs w:val="28"/>
        </w:rPr>
        <w:t xml:space="preserve"> Nombrar y remover a las personas que ejerzan los cargos de la Junta rectora.----------------------------------------------------------------------------------</w:t>
      </w:r>
    </w:p>
    <w:p w14:paraId="4899345A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3º).-</w:t>
      </w:r>
      <w:r>
        <w:rPr>
          <w:rFonts w:ascii="Times New Roman" w:hAnsi="Times New Roman" w:cs="Times New Roman"/>
          <w:sz w:val="28"/>
          <w:szCs w:val="28"/>
        </w:rPr>
        <w:t xml:space="preserve"> Aprobar el plan de gastos e ingresos del presupuesto anual.--------------</w:t>
      </w:r>
    </w:p>
    <w:p w14:paraId="387A45ED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4º).-</w:t>
      </w:r>
      <w:r>
        <w:rPr>
          <w:rFonts w:ascii="Times New Roman" w:hAnsi="Times New Roman" w:cs="Times New Roman"/>
          <w:sz w:val="28"/>
          <w:szCs w:val="28"/>
        </w:rPr>
        <w:t xml:space="preserve"> Aprobar las liquidaciones, tanto generales como a nivel de propietario, que presente el Administrador sobre el presupuesto anual.---------------------</w:t>
      </w:r>
    </w:p>
    <w:p w14:paraId="45D957C9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5º).-</w:t>
      </w:r>
      <w:r>
        <w:rPr>
          <w:rFonts w:ascii="Times New Roman" w:hAnsi="Times New Roman" w:cs="Times New Roman"/>
          <w:sz w:val="28"/>
          <w:szCs w:val="28"/>
        </w:rPr>
        <w:t xml:space="preserve"> Aprobar la ejecución de obras de mejora y extraordinarias, así como recabar fondos para su ejecución.---------------------------------------------------</w:t>
      </w:r>
    </w:p>
    <w:p w14:paraId="3E0986D2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6º).-</w:t>
      </w:r>
      <w:r>
        <w:rPr>
          <w:rFonts w:ascii="Times New Roman" w:hAnsi="Times New Roman" w:cs="Times New Roman"/>
          <w:sz w:val="28"/>
          <w:szCs w:val="28"/>
        </w:rPr>
        <w:t xml:space="preserve"> Aprobar y reformar las normas de Régimen Interno.-----------------------</w:t>
      </w:r>
    </w:p>
    <w:p w14:paraId="0E86071A" w14:textId="77777777" w:rsidR="002077E1" w:rsidRDefault="002077E1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7º).-</w:t>
      </w:r>
      <w:r>
        <w:rPr>
          <w:rFonts w:ascii="Times New Roman" w:hAnsi="Times New Roman" w:cs="Times New Roman"/>
          <w:sz w:val="28"/>
          <w:szCs w:val="28"/>
        </w:rPr>
        <w:t xml:space="preserve"> Conocer y decidir en los demás asuntos de interés general para la comunidad.-----------------------------------------------------------------------------</w:t>
      </w:r>
    </w:p>
    <w:p w14:paraId="46CB17A2" w14:textId="77777777" w:rsidR="002077E1" w:rsidRDefault="006321E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14.-</w:t>
      </w:r>
      <w:r>
        <w:rPr>
          <w:rFonts w:ascii="Times New Roman" w:hAnsi="Times New Roman" w:cs="Times New Roman"/>
          <w:sz w:val="28"/>
          <w:szCs w:val="28"/>
        </w:rPr>
        <w:t xml:space="preserve">  La junta de Propietarios se reunirá obligatoriamente una vez al año, y en las demás ocasiones que lo considere necesario el Presidente o lo pidan la cuarta parte de los propietarios o un número de éstos que represente al menos el 25 por ciento de las cuotas de participación, </w:t>
      </w:r>
      <w:r>
        <w:rPr>
          <w:rFonts w:ascii="Times New Roman" w:hAnsi="Times New Roman" w:cs="Times New Roman"/>
          <w:sz w:val="28"/>
          <w:szCs w:val="28"/>
        </w:rPr>
        <w:lastRenderedPageBreak/>
        <w:t>debiéndose cumplir sobre convocatorias, citaciones, asistentes y representación las normas legales establecidas.-----------------------------------</w:t>
      </w:r>
    </w:p>
    <w:p w14:paraId="78567B9D" w14:textId="77777777" w:rsidR="006321E2" w:rsidRDefault="006321E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15.-</w:t>
      </w:r>
      <w:r>
        <w:rPr>
          <w:rFonts w:ascii="Times New Roman" w:hAnsi="Times New Roman" w:cs="Times New Roman"/>
          <w:sz w:val="28"/>
          <w:szCs w:val="28"/>
        </w:rPr>
        <w:t xml:space="preserve">  La  convocatoria la hará el Presidente y, en su defecto, los promotores de la reunión, con una antelaci</w:t>
      </w:r>
      <w:r w:rsidR="008D2A32">
        <w:rPr>
          <w:rFonts w:ascii="Times New Roman" w:hAnsi="Times New Roman" w:cs="Times New Roman"/>
          <w:sz w:val="28"/>
          <w:szCs w:val="28"/>
        </w:rPr>
        <w:t>ón mínima de seis días, con indi</w:t>
      </w:r>
      <w:r>
        <w:rPr>
          <w:rFonts w:ascii="Times New Roman" w:hAnsi="Times New Roman" w:cs="Times New Roman"/>
          <w:sz w:val="28"/>
          <w:szCs w:val="28"/>
        </w:rPr>
        <w:t>cación de los asuntos a tratar y hora, día y lugar de la Junta, en primera y en su caso en segunda convocatoria; siempre que haya transcurrido un intervalo mínimo de media hora y que hubiese sido convocada previamente.</w:t>
      </w:r>
    </w:p>
    <w:p w14:paraId="28D1271B" w14:textId="77777777" w:rsidR="006321E2" w:rsidRDefault="006321E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16.-</w:t>
      </w:r>
      <w:r>
        <w:rPr>
          <w:rFonts w:ascii="Times New Roman" w:hAnsi="Times New Roman" w:cs="Times New Roman"/>
          <w:sz w:val="28"/>
          <w:szCs w:val="28"/>
        </w:rPr>
        <w:t xml:space="preserve">  Para la validez de los acuerdos que impliquen aprobación o modificación de las reglas contenidas en el título constitutivo de la propiedad o en los presentes Estatutos, se requerirá la unanimidad.-----------</w:t>
      </w:r>
    </w:p>
    <w:p w14:paraId="7AD5EE07" w14:textId="77777777" w:rsidR="006321E2" w:rsidRDefault="006321E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No obstante, cuando tengan por finalidad la supresión de barreras arquitectónicas que dificulten el acceso y la movilidad de las personas con minusvalía, bastará el voto de las 3/5 partes del total de los propietarios.----</w:t>
      </w:r>
    </w:p>
    <w:p w14:paraId="7C197DB9" w14:textId="77777777" w:rsidR="006321E2" w:rsidRDefault="006321E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17.-</w:t>
      </w:r>
      <w:r>
        <w:rPr>
          <w:rFonts w:ascii="Times New Roman" w:hAnsi="Times New Roman" w:cs="Times New Roman"/>
          <w:sz w:val="28"/>
          <w:szCs w:val="28"/>
        </w:rPr>
        <w:t xml:space="preserve"> Para la validez de los demás acuerdos bastará el voto de la mayoría del total de propietarios que a su vez representen la mayoría de las cuotas de participación.---------------------------------------------------------------</w:t>
      </w:r>
    </w:p>
    <w:p w14:paraId="78F913B8" w14:textId="77777777" w:rsidR="006321E2" w:rsidRDefault="006321E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18.-</w:t>
      </w:r>
      <w:r>
        <w:rPr>
          <w:rFonts w:ascii="Times New Roman" w:hAnsi="Times New Roman" w:cs="Times New Roman"/>
          <w:sz w:val="28"/>
          <w:szCs w:val="28"/>
        </w:rPr>
        <w:t xml:space="preserve">  El Presidente ostentará la representación de la comunidad en juicio </w:t>
      </w:r>
      <w:r w:rsidR="0029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 fuera de él, y podrá otorgar dicha representación a favor de los Abogados y Procuradores que libremente determine mediante los oportunos poderes; presidirá las Juntas y dirigirá los debates.-------------------------------</w:t>
      </w:r>
    </w:p>
    <w:p w14:paraId="0676813E" w14:textId="77777777" w:rsidR="006321E2" w:rsidRDefault="006321E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Artículo  19.-</w:t>
      </w:r>
      <w:r>
        <w:rPr>
          <w:rFonts w:ascii="Times New Roman" w:hAnsi="Times New Roman" w:cs="Times New Roman"/>
          <w:sz w:val="28"/>
          <w:szCs w:val="28"/>
        </w:rPr>
        <w:t xml:space="preserve">  El Vicepresidente sustituirá al Presidente</w:t>
      </w:r>
      <w:r w:rsidR="002935A6">
        <w:rPr>
          <w:rFonts w:ascii="Times New Roman" w:hAnsi="Times New Roman" w:cs="Times New Roman"/>
          <w:sz w:val="28"/>
          <w:szCs w:val="28"/>
        </w:rPr>
        <w:t xml:space="preserve"> en el caso de ausencia de éste; el Secretario custodiará la documentación de la Comunidad; extenderá Actas  de las Juntas de propietarios y de las Juntas Rectoras en los libros correspondientes, expedirá las necesarias certificaciones de las actas y cuidará que las citaciones para las Juntas se realicen según lo establecido.--------------------------------------------------------</w:t>
      </w:r>
    </w:p>
    <w:p w14:paraId="0B48E3B2" w14:textId="77777777" w:rsidR="002935A6" w:rsidRDefault="002935A6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20.-</w:t>
      </w:r>
      <w:r>
        <w:rPr>
          <w:rFonts w:ascii="Times New Roman" w:hAnsi="Times New Roman" w:cs="Times New Roman"/>
          <w:sz w:val="28"/>
          <w:szCs w:val="28"/>
        </w:rPr>
        <w:t xml:space="preserve">  El cargo de Administrador podrá recaer tanto en un comunero como en personas ajenas a la Comunidad; en este último caso, asistirá a las Juntas con voz pero sin voto. Le corresponde:</w:t>
      </w:r>
    </w:p>
    <w:p w14:paraId="0653D1AD" w14:textId="1898C6B0" w:rsidR="002935A6" w:rsidRDefault="002935A6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1º).- Velar por el buen régimen de la casa, sus instalaciones y servicios, y hacer, a estos efectos las oportunas advertencias y apercibimientos a los titulares---------------------------------------------------------------------------------</w:t>
      </w:r>
      <w:r w:rsidRPr="008D2A32">
        <w:rPr>
          <w:rFonts w:ascii="Times New Roman" w:hAnsi="Times New Roman" w:cs="Times New Roman"/>
          <w:b/>
          <w:sz w:val="28"/>
          <w:szCs w:val="28"/>
        </w:rPr>
        <w:t>2º).-</w:t>
      </w:r>
      <w:r>
        <w:rPr>
          <w:rFonts w:ascii="Times New Roman" w:hAnsi="Times New Roman" w:cs="Times New Roman"/>
          <w:sz w:val="28"/>
          <w:szCs w:val="28"/>
        </w:rPr>
        <w:t xml:space="preserve">  Preparar con la debida antelación, y someter a la Junta Rectora y a la Junta General de Propietarios, el presupuesto de gastos previsibles del ejercicio, proponiendo los medios necesarios para hacer frente a los mismos.</w:t>
      </w:r>
    </w:p>
    <w:p w14:paraId="589F7B31" w14:textId="77777777" w:rsidR="002935A6" w:rsidRDefault="002935A6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3º).-</w:t>
      </w:r>
      <w:r>
        <w:rPr>
          <w:rFonts w:ascii="Times New Roman" w:hAnsi="Times New Roman" w:cs="Times New Roman"/>
          <w:sz w:val="28"/>
          <w:szCs w:val="28"/>
        </w:rPr>
        <w:t xml:space="preserve">  Confeccionar al menos anualmente, el estado y liquidación de ingresos y gastos del ejercicio anterior, tanto a nivel del Comunidad como a nivel de propietarios.----------------------------------------------------------------------------</w:t>
      </w:r>
    </w:p>
    <w:p w14:paraId="7945DA1E" w14:textId="77777777" w:rsidR="002935A6" w:rsidRDefault="002935A6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4º).-</w:t>
      </w:r>
      <w:r>
        <w:rPr>
          <w:rFonts w:ascii="Times New Roman" w:hAnsi="Times New Roman" w:cs="Times New Roman"/>
          <w:sz w:val="28"/>
          <w:szCs w:val="28"/>
        </w:rPr>
        <w:t xml:space="preserve">  Atender a la conservación y mantenimiento del inmueble, ejecutando las reparaciones ordinarias; y en cuanto a las extraordinarias, adoptar las medidas urgentes de acuerdo con el Presidente, dando inmediata cuenta a la Junta Rectora.--------------------------------------------------------------------------</w:t>
      </w:r>
    </w:p>
    <w:p w14:paraId="07CDB081" w14:textId="5C68B93D" w:rsidR="002935A6" w:rsidRDefault="00FA28F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5º)</w:t>
      </w:r>
      <w:r>
        <w:rPr>
          <w:rFonts w:ascii="Times New Roman" w:hAnsi="Times New Roman" w:cs="Times New Roman"/>
          <w:sz w:val="28"/>
          <w:szCs w:val="28"/>
        </w:rPr>
        <w:t>.-  Efectu</w:t>
      </w:r>
      <w:r w:rsidR="00110BDC"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z w:val="28"/>
          <w:szCs w:val="28"/>
        </w:rPr>
        <w:t xml:space="preserve"> los pagos comunes y realizar los cobros de las cuotas.--------</w:t>
      </w:r>
    </w:p>
    <w:p w14:paraId="78F90539" w14:textId="77777777" w:rsidR="00FA28F2" w:rsidRDefault="00FA28F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6º)</w:t>
      </w:r>
      <w:r>
        <w:rPr>
          <w:rFonts w:ascii="Times New Roman" w:hAnsi="Times New Roman" w:cs="Times New Roman"/>
          <w:sz w:val="28"/>
          <w:szCs w:val="28"/>
        </w:rPr>
        <w:t>.-  Ejecutar todos los acuerdos adoptados por la Junta de la Comunidad.</w:t>
      </w:r>
    </w:p>
    <w:p w14:paraId="044A5D0A" w14:textId="77777777" w:rsidR="00FA28F2" w:rsidRDefault="00FA28F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2">
        <w:rPr>
          <w:rFonts w:ascii="Times New Roman" w:hAnsi="Times New Roman" w:cs="Times New Roman"/>
          <w:b/>
          <w:sz w:val="28"/>
          <w:szCs w:val="28"/>
        </w:rPr>
        <w:t>7º).-</w:t>
      </w:r>
      <w:r>
        <w:rPr>
          <w:rFonts w:ascii="Times New Roman" w:hAnsi="Times New Roman" w:cs="Times New Roman"/>
          <w:sz w:val="28"/>
          <w:szCs w:val="28"/>
        </w:rPr>
        <w:t xml:space="preserve">  Todas las demás atribuciones que se le confieran por la Junta de Propietarios.---------------------------------------------------------------------------</w:t>
      </w:r>
    </w:p>
    <w:p w14:paraId="33DFE987" w14:textId="77777777" w:rsidR="00FA28F2" w:rsidRDefault="00FA28F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21.-</w:t>
      </w:r>
      <w:r>
        <w:rPr>
          <w:rFonts w:ascii="Times New Roman" w:hAnsi="Times New Roman" w:cs="Times New Roman"/>
          <w:sz w:val="28"/>
          <w:szCs w:val="28"/>
        </w:rPr>
        <w:t xml:space="preserve">  Todos los cargos antes citados tendrán una duración de un año pudiendo ser renovados, por iguales periodos, indefinidamente.----------</w:t>
      </w:r>
    </w:p>
    <w:p w14:paraId="300EAFEB" w14:textId="77777777" w:rsidR="00FA28F2" w:rsidRDefault="00FA28F2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22.-</w:t>
      </w:r>
      <w:r>
        <w:rPr>
          <w:rFonts w:ascii="Times New Roman" w:hAnsi="Times New Roman" w:cs="Times New Roman"/>
          <w:sz w:val="28"/>
          <w:szCs w:val="28"/>
        </w:rPr>
        <w:t xml:space="preserve">  Los acuerdos</w:t>
      </w:r>
      <w:r w:rsidR="00D23148">
        <w:rPr>
          <w:rFonts w:ascii="Times New Roman" w:hAnsi="Times New Roman" w:cs="Times New Roman"/>
          <w:sz w:val="28"/>
          <w:szCs w:val="28"/>
        </w:rPr>
        <w:t xml:space="preserve"> de la Junta de propietarios y de la Junta Rectora se reflejarán en sendos libros de Actas debidamente diligenciados.</w:t>
      </w:r>
    </w:p>
    <w:p w14:paraId="3E7F95F9" w14:textId="389731A7" w:rsidR="00D23148" w:rsidRDefault="00D23148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A32">
        <w:rPr>
          <w:rFonts w:ascii="Times New Roman" w:hAnsi="Times New Roman" w:cs="Times New Roman"/>
          <w:b/>
          <w:sz w:val="28"/>
          <w:szCs w:val="28"/>
          <w:u w:val="single"/>
        </w:rPr>
        <w:t>Artículo  23.-</w:t>
      </w:r>
      <w:r>
        <w:rPr>
          <w:rFonts w:ascii="Times New Roman" w:hAnsi="Times New Roman" w:cs="Times New Roman"/>
          <w:sz w:val="28"/>
          <w:szCs w:val="28"/>
        </w:rPr>
        <w:t xml:space="preserve">  Existe una instalación receptora de gas natural canalizado, que se corresponde con la instalación de gas comunitaria y que comprende </w:t>
      </w:r>
      <w:r>
        <w:rPr>
          <w:rFonts w:ascii="Times New Roman" w:hAnsi="Times New Roman" w:cs="Times New Roman"/>
          <w:sz w:val="28"/>
          <w:szCs w:val="28"/>
        </w:rPr>
        <w:lastRenderedPageBreak/>
        <w:t>desde la llave de acometida de la finca hasta las diversas llaves de contador, conforme a la documentación técnica o proyecto presentado en GAS NATURAL ANDALUCÍA S.A., que permite el suministro individualizado de gas natural de cada vivienda. La mencionada instalación es propiedad de GAS NATURAL ANDALUCIA, S.A. a quien se le otorga servidumbr</w:t>
      </w:r>
      <w:r w:rsidR="00110BD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de paso a las zonas por donde discurre la instalación para los trabajos de mantenimiento y explotación</w:t>
      </w:r>
      <w:r w:rsidR="009C3F3D">
        <w:rPr>
          <w:rFonts w:ascii="Times New Roman" w:hAnsi="Times New Roman" w:cs="Times New Roman"/>
          <w:sz w:val="28"/>
          <w:szCs w:val="28"/>
        </w:rPr>
        <w:t xml:space="preserve"> de la instalación.-----------------------------------</w:t>
      </w:r>
    </w:p>
    <w:p w14:paraId="3FA955DC" w14:textId="77777777" w:rsidR="009C3F3D" w:rsidRDefault="009C3F3D" w:rsidP="00040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79075" w14:textId="77777777" w:rsidR="00260FD9" w:rsidRPr="00260FD9" w:rsidRDefault="00260FD9">
      <w:pPr>
        <w:rPr>
          <w:rFonts w:ascii="Times New Roman" w:hAnsi="Times New Roman" w:cs="Times New Roman"/>
          <w:sz w:val="24"/>
          <w:szCs w:val="24"/>
        </w:rPr>
      </w:pPr>
    </w:p>
    <w:sectPr w:rsidR="00260FD9" w:rsidRPr="00260FD9" w:rsidSect="006B76A3">
      <w:footerReference w:type="default" r:id="rId6"/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9336" w14:textId="77777777" w:rsidR="00714BD2" w:rsidRDefault="00714BD2" w:rsidP="006B76A3">
      <w:pPr>
        <w:spacing w:after="0" w:line="240" w:lineRule="auto"/>
      </w:pPr>
      <w:r>
        <w:separator/>
      </w:r>
    </w:p>
  </w:endnote>
  <w:endnote w:type="continuationSeparator" w:id="0">
    <w:p w14:paraId="47F663A7" w14:textId="77777777" w:rsidR="00714BD2" w:rsidRDefault="00714BD2" w:rsidP="006B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90039"/>
      <w:docPartObj>
        <w:docPartGallery w:val="Page Numbers (Bottom of Page)"/>
        <w:docPartUnique/>
      </w:docPartObj>
    </w:sdtPr>
    <w:sdtEndPr/>
    <w:sdtContent>
      <w:p w14:paraId="22A80358" w14:textId="77777777" w:rsidR="006B76A3" w:rsidRDefault="006B76A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2950037" w14:textId="77777777" w:rsidR="006B76A3" w:rsidRDefault="006B7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CE60" w14:textId="77777777" w:rsidR="00714BD2" w:rsidRDefault="00714BD2" w:rsidP="006B76A3">
      <w:pPr>
        <w:spacing w:after="0" w:line="240" w:lineRule="auto"/>
      </w:pPr>
      <w:r>
        <w:separator/>
      </w:r>
    </w:p>
  </w:footnote>
  <w:footnote w:type="continuationSeparator" w:id="0">
    <w:p w14:paraId="008A409A" w14:textId="77777777" w:rsidR="00714BD2" w:rsidRDefault="00714BD2" w:rsidP="006B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7A"/>
    <w:rsid w:val="00040D36"/>
    <w:rsid w:val="00110BDC"/>
    <w:rsid w:val="00136F5A"/>
    <w:rsid w:val="002077E1"/>
    <w:rsid w:val="00260FD9"/>
    <w:rsid w:val="002935A6"/>
    <w:rsid w:val="004B10FC"/>
    <w:rsid w:val="006321E2"/>
    <w:rsid w:val="00646CB1"/>
    <w:rsid w:val="006B76A3"/>
    <w:rsid w:val="00714BD2"/>
    <w:rsid w:val="00845545"/>
    <w:rsid w:val="008D2A32"/>
    <w:rsid w:val="00986390"/>
    <w:rsid w:val="009C3F3D"/>
    <w:rsid w:val="00A5675C"/>
    <w:rsid w:val="00BC4B1D"/>
    <w:rsid w:val="00C0781F"/>
    <w:rsid w:val="00C70E7A"/>
    <w:rsid w:val="00CA1803"/>
    <w:rsid w:val="00D23148"/>
    <w:rsid w:val="00F86F23"/>
    <w:rsid w:val="00FA28F2"/>
    <w:rsid w:val="00FC1DC0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6B2F"/>
  <w15:chartTrackingRefBased/>
  <w15:docId w15:val="{769BF479-58B9-4D84-BCD8-77EE833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6A3"/>
  </w:style>
  <w:style w:type="paragraph" w:styleId="Piedepgina">
    <w:name w:val="footer"/>
    <w:basedOn w:val="Normal"/>
    <w:link w:val="PiedepginaCar"/>
    <w:uiPriority w:val="99"/>
    <w:unhideWhenUsed/>
    <w:rsid w:val="006B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1858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gomez diez</dc:creator>
  <cp:keywords/>
  <dc:description/>
  <cp:lastModifiedBy>34615</cp:lastModifiedBy>
  <cp:revision>11</cp:revision>
  <dcterms:created xsi:type="dcterms:W3CDTF">2021-04-07T17:21:00Z</dcterms:created>
  <dcterms:modified xsi:type="dcterms:W3CDTF">2022-04-19T11:32:00Z</dcterms:modified>
</cp:coreProperties>
</file>